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46" w:rsidRDefault="000E1046" w:rsidP="00F535C5">
      <w:pPr>
        <w:jc w:val="center"/>
        <w:rPr>
          <w:b/>
          <w:lang w:val="es-DO"/>
        </w:rPr>
      </w:pPr>
    </w:p>
    <w:p w:rsidR="00AD55C1" w:rsidRDefault="00AD55C1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BB0C30" w:rsidRDefault="00BB0C30" w:rsidP="00E606AB">
      <w:pPr>
        <w:rPr>
          <w:b/>
          <w:lang w:val="es-DO"/>
        </w:rPr>
      </w:pPr>
    </w:p>
    <w:p w:rsidR="000E1046" w:rsidRPr="00AD55C1" w:rsidRDefault="000E1046" w:rsidP="00F535C5">
      <w:pPr>
        <w:jc w:val="center"/>
        <w:rPr>
          <w:b/>
          <w:i/>
          <w:sz w:val="24"/>
          <w:szCs w:val="24"/>
          <w:lang w:val="es-DO"/>
        </w:rPr>
      </w:pPr>
    </w:p>
    <w:p w:rsidR="0035683E" w:rsidRPr="00AD55C1" w:rsidRDefault="00F535C5" w:rsidP="00F535C5">
      <w:pPr>
        <w:jc w:val="center"/>
        <w:rPr>
          <w:b/>
          <w:i/>
          <w:sz w:val="24"/>
          <w:szCs w:val="24"/>
          <w:lang w:val="es-DO"/>
        </w:rPr>
      </w:pPr>
      <w:r w:rsidRPr="00AD55C1">
        <w:rPr>
          <w:b/>
          <w:i/>
          <w:sz w:val="24"/>
          <w:szCs w:val="24"/>
          <w:lang w:val="es-DO"/>
        </w:rPr>
        <w:t xml:space="preserve">Relación de compras </w:t>
      </w:r>
      <w:r w:rsidR="000C29B5">
        <w:rPr>
          <w:b/>
          <w:i/>
          <w:sz w:val="24"/>
          <w:szCs w:val="24"/>
          <w:lang w:val="es-DO"/>
        </w:rPr>
        <w:t xml:space="preserve">para </w:t>
      </w:r>
      <w:r w:rsidR="00BB0C30">
        <w:rPr>
          <w:b/>
          <w:i/>
          <w:sz w:val="24"/>
          <w:szCs w:val="24"/>
          <w:lang w:val="es-DO"/>
        </w:rPr>
        <w:t>M</w:t>
      </w:r>
      <w:r w:rsidR="000C29B5">
        <w:rPr>
          <w:b/>
          <w:i/>
          <w:sz w:val="24"/>
          <w:szCs w:val="24"/>
          <w:lang w:val="es-DO"/>
        </w:rPr>
        <w:t>i</w:t>
      </w:r>
      <w:r w:rsidR="00BB0C30">
        <w:rPr>
          <w:b/>
          <w:i/>
          <w:sz w:val="24"/>
          <w:szCs w:val="24"/>
          <w:lang w:val="es-DO"/>
        </w:rPr>
        <w:t>p</w:t>
      </w:r>
      <w:r w:rsidR="000C29B5">
        <w:rPr>
          <w:b/>
          <w:i/>
          <w:sz w:val="24"/>
          <w:szCs w:val="24"/>
          <w:lang w:val="es-DO"/>
        </w:rPr>
        <w:t>ymes</w:t>
      </w:r>
      <w:r w:rsidRPr="00AD55C1">
        <w:rPr>
          <w:b/>
          <w:i/>
          <w:sz w:val="24"/>
          <w:szCs w:val="24"/>
          <w:lang w:val="es-DO"/>
        </w:rPr>
        <w:t xml:space="preserve">- </w:t>
      </w:r>
      <w:r w:rsidR="00CA6A0F">
        <w:rPr>
          <w:b/>
          <w:i/>
          <w:sz w:val="24"/>
          <w:szCs w:val="24"/>
          <w:lang w:val="es-DO"/>
        </w:rPr>
        <w:t>junio</w:t>
      </w:r>
      <w:r w:rsidRPr="00AD55C1">
        <w:rPr>
          <w:b/>
          <w:i/>
          <w:sz w:val="24"/>
          <w:szCs w:val="24"/>
          <w:lang w:val="es-DO"/>
        </w:rPr>
        <w:t>202</w:t>
      </w:r>
      <w:r w:rsidR="00B234DB">
        <w:rPr>
          <w:b/>
          <w:i/>
          <w:sz w:val="24"/>
          <w:szCs w:val="24"/>
          <w:lang w:val="es-DO"/>
        </w:rPr>
        <w:t>2</w:t>
      </w:r>
    </w:p>
    <w:p w:rsidR="00F535C5" w:rsidRDefault="00F535C5" w:rsidP="00F535C5">
      <w:pPr>
        <w:rPr>
          <w:lang w:val="es-DO"/>
        </w:rPr>
      </w:pPr>
    </w:p>
    <w:p w:rsidR="00BB0C30" w:rsidRDefault="00BB0C30" w:rsidP="00F535C5">
      <w:pPr>
        <w:rPr>
          <w:lang w:val="es-DO"/>
        </w:rPr>
      </w:pPr>
    </w:p>
    <w:tbl>
      <w:tblPr>
        <w:tblStyle w:val="Tablaconcuadrcula"/>
        <w:tblpPr w:leftFromText="180" w:rightFromText="180" w:vertAnchor="text" w:horzAnchor="margin" w:tblpY="54"/>
        <w:tblW w:w="8703" w:type="dxa"/>
        <w:tblLayout w:type="fixed"/>
        <w:tblLook w:val="04A0"/>
      </w:tblPr>
      <w:tblGrid>
        <w:gridCol w:w="2854"/>
        <w:gridCol w:w="1284"/>
        <w:gridCol w:w="1564"/>
        <w:gridCol w:w="1717"/>
        <w:gridCol w:w="1284"/>
      </w:tblGrid>
      <w:tr w:rsidR="00CA6A0F" w:rsidTr="0042053D">
        <w:trPr>
          <w:trHeight w:val="885"/>
        </w:trPr>
        <w:tc>
          <w:tcPr>
            <w:tcW w:w="2854" w:type="dxa"/>
            <w:vAlign w:val="bottom"/>
          </w:tcPr>
          <w:p w:rsidR="00CA6A0F" w:rsidRPr="00267F08" w:rsidRDefault="00CA6A0F" w:rsidP="0042053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8"/>
                <w:szCs w:val="28"/>
              </w:rPr>
              <w:t>Código del Proceso</w:t>
            </w:r>
          </w:p>
        </w:tc>
        <w:tc>
          <w:tcPr>
            <w:tcW w:w="1284" w:type="dxa"/>
            <w:vAlign w:val="bottom"/>
          </w:tcPr>
          <w:p w:rsidR="00CA6A0F" w:rsidRPr="00267F08" w:rsidRDefault="00CA6A0F" w:rsidP="0042053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Fecha del proceso</w:t>
            </w:r>
          </w:p>
          <w:p w:rsidR="00CA6A0F" w:rsidRPr="00AD55C1" w:rsidRDefault="00CA6A0F" w:rsidP="0042053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(*)</w:t>
            </w:r>
          </w:p>
        </w:tc>
        <w:tc>
          <w:tcPr>
            <w:tcW w:w="1564" w:type="dxa"/>
            <w:vAlign w:val="bottom"/>
          </w:tcPr>
          <w:p w:rsidR="00CA6A0F" w:rsidRPr="00267F08" w:rsidRDefault="00CA6A0F" w:rsidP="0042053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</w:pPr>
            <w:r w:rsidRPr="00267F08">
              <w:rPr>
                <w:rFonts w:ascii="Calibri" w:hAnsi="Calibri" w:cs="Calibri"/>
                <w:b/>
                <w:i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717" w:type="dxa"/>
            <w:vAlign w:val="bottom"/>
          </w:tcPr>
          <w:p w:rsidR="00CA6A0F" w:rsidRPr="00AD55C1" w:rsidRDefault="00CA6A0F" w:rsidP="0042053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Adjudicatario</w:t>
            </w:r>
          </w:p>
        </w:tc>
        <w:tc>
          <w:tcPr>
            <w:tcW w:w="1284" w:type="dxa"/>
            <w:vAlign w:val="bottom"/>
          </w:tcPr>
          <w:p w:rsidR="00CA6A0F" w:rsidRPr="00AD55C1" w:rsidRDefault="00CA6A0F" w:rsidP="0042053D">
            <w:pPr>
              <w:jc w:val="center"/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</w:pPr>
            <w:r w:rsidRPr="00AD55C1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Monto Adjudicado RD$</w:t>
            </w:r>
          </w:p>
        </w:tc>
      </w:tr>
      <w:tr w:rsidR="00CA6A0F" w:rsidTr="0042053D">
        <w:trPr>
          <w:trHeight w:val="471"/>
        </w:trPr>
        <w:tc>
          <w:tcPr>
            <w:tcW w:w="2854" w:type="dxa"/>
          </w:tcPr>
          <w:p w:rsidR="00CA6A0F" w:rsidRDefault="00CA6A0F" w:rsidP="0042053D">
            <w:pPr>
              <w:rPr>
                <w:i/>
                <w:sz w:val="24"/>
                <w:szCs w:val="24"/>
                <w:lang w:val="es-DO"/>
              </w:rPr>
            </w:pPr>
          </w:p>
        </w:tc>
        <w:tc>
          <w:tcPr>
            <w:tcW w:w="1284" w:type="dxa"/>
          </w:tcPr>
          <w:p w:rsidR="00CA6A0F" w:rsidRPr="00110D13" w:rsidRDefault="00CA6A0F" w:rsidP="0042053D">
            <w:pPr>
              <w:rPr>
                <w:i/>
                <w:sz w:val="20"/>
                <w:szCs w:val="20"/>
                <w:lang w:val="es-DO"/>
              </w:rPr>
            </w:pPr>
          </w:p>
        </w:tc>
        <w:tc>
          <w:tcPr>
            <w:tcW w:w="1564" w:type="dxa"/>
          </w:tcPr>
          <w:p w:rsidR="00CA6A0F" w:rsidRDefault="00CA6A0F" w:rsidP="0042053D">
            <w:pPr>
              <w:rPr>
                <w:i/>
                <w:sz w:val="20"/>
                <w:szCs w:val="20"/>
                <w:lang w:val="es-DO"/>
              </w:rPr>
            </w:pPr>
          </w:p>
        </w:tc>
        <w:tc>
          <w:tcPr>
            <w:tcW w:w="1717" w:type="dxa"/>
          </w:tcPr>
          <w:p w:rsidR="00CA6A0F" w:rsidRPr="00E03943" w:rsidRDefault="00CA6A0F" w:rsidP="0042053D">
            <w:pPr>
              <w:rPr>
                <w:i/>
                <w:sz w:val="20"/>
                <w:szCs w:val="20"/>
                <w:lang w:val="es-DO"/>
              </w:rPr>
            </w:pPr>
          </w:p>
        </w:tc>
        <w:tc>
          <w:tcPr>
            <w:tcW w:w="1284" w:type="dxa"/>
          </w:tcPr>
          <w:p w:rsidR="00CA6A0F" w:rsidRPr="00FF4E68" w:rsidRDefault="00CA6A0F" w:rsidP="0042053D">
            <w:pPr>
              <w:rPr>
                <w:i/>
                <w:sz w:val="20"/>
                <w:szCs w:val="20"/>
                <w:lang w:val="es-DO"/>
              </w:rPr>
            </w:pPr>
          </w:p>
        </w:tc>
      </w:tr>
      <w:tr w:rsidR="00CA6A0F" w:rsidTr="0042053D">
        <w:trPr>
          <w:trHeight w:val="698"/>
        </w:trPr>
        <w:tc>
          <w:tcPr>
            <w:tcW w:w="2854" w:type="dxa"/>
          </w:tcPr>
          <w:p w:rsidR="00CA6A0F" w:rsidRPr="00FF4E68" w:rsidRDefault="00CA6A0F" w:rsidP="0042053D">
            <w:pPr>
              <w:rPr>
                <w:i/>
                <w:sz w:val="24"/>
                <w:szCs w:val="24"/>
                <w:lang w:val="es-DO"/>
              </w:rPr>
            </w:pPr>
            <w:r>
              <w:rPr>
                <w:i/>
                <w:sz w:val="24"/>
                <w:szCs w:val="24"/>
                <w:lang w:val="es-DO"/>
              </w:rPr>
              <w:t xml:space="preserve">INAZUCAR </w:t>
            </w:r>
            <w:r w:rsidRPr="00FF4E68">
              <w:rPr>
                <w:i/>
                <w:sz w:val="24"/>
                <w:szCs w:val="24"/>
                <w:lang w:val="es-DO"/>
              </w:rPr>
              <w:t>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FF4E68">
              <w:rPr>
                <w:i/>
                <w:sz w:val="24"/>
                <w:szCs w:val="24"/>
                <w:lang w:val="es-DO"/>
              </w:rPr>
              <w:t>-00</w:t>
            </w:r>
            <w:r>
              <w:rPr>
                <w:i/>
                <w:sz w:val="24"/>
                <w:szCs w:val="24"/>
                <w:lang w:val="es-DO"/>
              </w:rPr>
              <w:t>42</w:t>
            </w:r>
          </w:p>
        </w:tc>
        <w:tc>
          <w:tcPr>
            <w:tcW w:w="1284" w:type="dxa"/>
          </w:tcPr>
          <w:p w:rsidR="00CA6A0F" w:rsidRPr="00EC6111" w:rsidRDefault="00CA6A0F" w:rsidP="0042053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07/06/2022</w:t>
            </w:r>
          </w:p>
        </w:tc>
        <w:tc>
          <w:tcPr>
            <w:tcW w:w="1564" w:type="dxa"/>
          </w:tcPr>
          <w:p w:rsidR="00CA6A0F" w:rsidRPr="00EC6111" w:rsidRDefault="00CA6A0F" w:rsidP="0042053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Adquisición Resma de Papel.</w:t>
            </w:r>
          </w:p>
        </w:tc>
        <w:tc>
          <w:tcPr>
            <w:tcW w:w="1717" w:type="dxa"/>
          </w:tcPr>
          <w:p w:rsidR="00CA6A0F" w:rsidRPr="00EC6111" w:rsidRDefault="00CA6A0F" w:rsidP="0042053D">
            <w:pPr>
              <w:rPr>
                <w:i/>
                <w:sz w:val="20"/>
                <w:szCs w:val="20"/>
                <w:lang w:val="es-DO"/>
              </w:rPr>
            </w:pPr>
            <w:r w:rsidRPr="00C7516B">
              <w:rPr>
                <w:i/>
                <w:sz w:val="20"/>
                <w:szCs w:val="20"/>
                <w:lang w:val="es-DO"/>
              </w:rPr>
              <w:t>MaxibodegasEop Del Caribe, SRL</w:t>
            </w:r>
          </w:p>
        </w:tc>
        <w:tc>
          <w:tcPr>
            <w:tcW w:w="1284" w:type="dxa"/>
          </w:tcPr>
          <w:p w:rsidR="00CA6A0F" w:rsidRPr="00EC6111" w:rsidRDefault="00CA6A0F" w:rsidP="0042053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22,691.40</w:t>
            </w:r>
          </w:p>
        </w:tc>
      </w:tr>
      <w:tr w:rsidR="00CA6A0F" w:rsidTr="0042053D">
        <w:trPr>
          <w:trHeight w:val="932"/>
        </w:trPr>
        <w:tc>
          <w:tcPr>
            <w:tcW w:w="2854" w:type="dxa"/>
          </w:tcPr>
          <w:p w:rsidR="00CA6A0F" w:rsidRPr="00901D7C" w:rsidRDefault="00CA6A0F" w:rsidP="0042053D">
            <w:pPr>
              <w:rPr>
                <w:i/>
                <w:sz w:val="24"/>
                <w:szCs w:val="24"/>
                <w:lang w:val="es-DO"/>
              </w:rPr>
            </w:pPr>
            <w:r w:rsidRPr="000E5ABF">
              <w:rPr>
                <w:i/>
                <w:sz w:val="24"/>
                <w:szCs w:val="24"/>
                <w:lang w:val="es-DO"/>
              </w:rPr>
              <w:t>INAZUCAR UC-CD-202</w:t>
            </w:r>
            <w:r>
              <w:rPr>
                <w:i/>
                <w:sz w:val="24"/>
                <w:szCs w:val="24"/>
                <w:lang w:val="es-DO"/>
              </w:rPr>
              <w:t>2</w:t>
            </w:r>
            <w:r w:rsidRPr="000E5ABF">
              <w:rPr>
                <w:i/>
                <w:sz w:val="24"/>
                <w:szCs w:val="24"/>
                <w:lang w:val="es-DO"/>
              </w:rPr>
              <w:t>-00</w:t>
            </w:r>
            <w:r>
              <w:rPr>
                <w:i/>
                <w:sz w:val="24"/>
                <w:szCs w:val="24"/>
                <w:lang w:val="es-DO"/>
              </w:rPr>
              <w:t>46</w:t>
            </w:r>
          </w:p>
        </w:tc>
        <w:tc>
          <w:tcPr>
            <w:tcW w:w="1284" w:type="dxa"/>
          </w:tcPr>
          <w:p w:rsidR="00CA6A0F" w:rsidRDefault="00CA6A0F" w:rsidP="0042053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24/06/2022</w:t>
            </w:r>
          </w:p>
        </w:tc>
        <w:tc>
          <w:tcPr>
            <w:tcW w:w="1564" w:type="dxa"/>
          </w:tcPr>
          <w:p w:rsidR="00CA6A0F" w:rsidRDefault="00CA6A0F" w:rsidP="0042053D">
            <w:pPr>
              <w:rPr>
                <w:i/>
                <w:sz w:val="20"/>
                <w:szCs w:val="20"/>
                <w:lang w:val="es-DO"/>
              </w:rPr>
            </w:pPr>
            <w:r w:rsidRPr="002615E3">
              <w:rPr>
                <w:i/>
                <w:sz w:val="20"/>
                <w:szCs w:val="20"/>
                <w:lang w:val="es-DO"/>
              </w:rPr>
              <w:t>Adquisición e Instalación de dos (2) Tinacos.</w:t>
            </w:r>
          </w:p>
        </w:tc>
        <w:tc>
          <w:tcPr>
            <w:tcW w:w="1717" w:type="dxa"/>
          </w:tcPr>
          <w:p w:rsidR="00CA6A0F" w:rsidRDefault="00CA6A0F" w:rsidP="0042053D">
            <w:pPr>
              <w:rPr>
                <w:i/>
                <w:sz w:val="20"/>
                <w:szCs w:val="20"/>
                <w:lang w:val="es-DO"/>
              </w:rPr>
            </w:pPr>
            <w:r w:rsidRPr="002615E3">
              <w:rPr>
                <w:i/>
                <w:sz w:val="20"/>
                <w:szCs w:val="20"/>
                <w:lang w:val="es-DO"/>
              </w:rPr>
              <w:t>Soluciones Mejap, S</w:t>
            </w:r>
            <w:r>
              <w:rPr>
                <w:i/>
                <w:sz w:val="20"/>
                <w:szCs w:val="20"/>
                <w:lang w:val="es-DO"/>
              </w:rPr>
              <w:t>rl.</w:t>
            </w:r>
          </w:p>
        </w:tc>
        <w:tc>
          <w:tcPr>
            <w:tcW w:w="1284" w:type="dxa"/>
          </w:tcPr>
          <w:p w:rsidR="00CA6A0F" w:rsidRDefault="00CA6A0F" w:rsidP="0042053D">
            <w:pPr>
              <w:rPr>
                <w:i/>
                <w:sz w:val="20"/>
                <w:szCs w:val="20"/>
                <w:lang w:val="es-DO"/>
              </w:rPr>
            </w:pPr>
            <w:r>
              <w:rPr>
                <w:i/>
                <w:sz w:val="20"/>
                <w:szCs w:val="20"/>
                <w:lang w:val="es-DO"/>
              </w:rPr>
              <w:t>41,322.01</w:t>
            </w:r>
          </w:p>
        </w:tc>
      </w:tr>
    </w:tbl>
    <w:p w:rsidR="00BB0C30" w:rsidRDefault="00BB0C30" w:rsidP="00F535C5">
      <w:pPr>
        <w:rPr>
          <w:lang w:val="es-DO"/>
        </w:rPr>
      </w:pPr>
    </w:p>
    <w:p w:rsidR="00A107AF" w:rsidRDefault="00A107AF" w:rsidP="00F535C5">
      <w:pPr>
        <w:rPr>
          <w:lang w:val="es-DO"/>
        </w:rPr>
      </w:pPr>
    </w:p>
    <w:p w:rsidR="00BB0C30" w:rsidRDefault="00BB0C30" w:rsidP="00F535C5">
      <w:pPr>
        <w:rPr>
          <w:lang w:val="es-DO"/>
        </w:rPr>
      </w:pPr>
    </w:p>
    <w:p w:rsidR="00BB0C30" w:rsidRDefault="00BB0C30" w:rsidP="00F535C5">
      <w:pPr>
        <w:rPr>
          <w:lang w:val="es-DO"/>
        </w:rPr>
      </w:pPr>
    </w:p>
    <w:p w:rsidR="00BB0C30" w:rsidRDefault="00BB0C30" w:rsidP="00F535C5">
      <w:pPr>
        <w:rPr>
          <w:lang w:val="es-DO"/>
        </w:rPr>
      </w:pPr>
    </w:p>
    <w:p w:rsidR="00BB0C30" w:rsidRDefault="00BB0C30" w:rsidP="00F535C5">
      <w:pPr>
        <w:rPr>
          <w:lang w:val="es-DO"/>
        </w:rPr>
      </w:pPr>
    </w:p>
    <w:p w:rsidR="00BB0C30" w:rsidRDefault="00BB0C30" w:rsidP="00F535C5">
      <w:pPr>
        <w:rPr>
          <w:lang w:val="es-DO"/>
        </w:rPr>
      </w:pPr>
    </w:p>
    <w:p w:rsidR="00F535C5" w:rsidRDefault="00F535C5" w:rsidP="00F535C5">
      <w:pPr>
        <w:tabs>
          <w:tab w:val="left" w:pos="0"/>
        </w:tabs>
        <w:jc w:val="center"/>
        <w:rPr>
          <w:lang w:val="es-DO"/>
        </w:rPr>
      </w:pPr>
    </w:p>
    <w:p w:rsidR="00F535C5" w:rsidRDefault="00F535C5" w:rsidP="00F535C5">
      <w:pPr>
        <w:tabs>
          <w:tab w:val="left" w:pos="0"/>
        </w:tabs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(*) Fecha de Publicación. </w:t>
      </w:r>
    </w:p>
    <w:p w:rsidR="007B7842" w:rsidRDefault="007B7842" w:rsidP="00F535C5">
      <w:pPr>
        <w:tabs>
          <w:tab w:val="left" w:pos="0"/>
        </w:tabs>
        <w:rPr>
          <w:lang w:val="es-DO"/>
        </w:rPr>
      </w:pPr>
    </w:p>
    <w:p w:rsidR="00AD55C1" w:rsidRPr="00AD55C1" w:rsidRDefault="00AD55C1" w:rsidP="00082E8D">
      <w:pPr>
        <w:pStyle w:val="Sinespaciado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Atentamente,</w:t>
      </w: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rPr>
          <w:rFonts w:cs="Times New Roman"/>
          <w:i/>
          <w:sz w:val="24"/>
          <w:szCs w:val="24"/>
        </w:rPr>
      </w:pPr>
    </w:p>
    <w:p w:rsidR="00AD55C1" w:rsidRPr="00AD55C1" w:rsidRDefault="00AD55C1" w:rsidP="00AD55C1">
      <w:pPr>
        <w:pStyle w:val="Sinespaciado"/>
        <w:jc w:val="center"/>
        <w:rPr>
          <w:rFonts w:cs="Times New Roman"/>
          <w:b/>
          <w:i/>
          <w:sz w:val="24"/>
          <w:szCs w:val="24"/>
        </w:rPr>
      </w:pPr>
      <w:r w:rsidRPr="00AD55C1">
        <w:rPr>
          <w:rFonts w:cs="Times New Roman"/>
          <w:b/>
          <w:i/>
          <w:sz w:val="24"/>
          <w:szCs w:val="24"/>
        </w:rPr>
        <w:t>Lic. Ricardo A. Rodríguez</w:t>
      </w:r>
    </w:p>
    <w:p w:rsidR="00AD55C1" w:rsidRPr="00AD55C1" w:rsidRDefault="00AD55C1" w:rsidP="00AD55C1">
      <w:pPr>
        <w:pStyle w:val="Sinespaciado"/>
        <w:jc w:val="center"/>
        <w:rPr>
          <w:rFonts w:cs="Times New Roman"/>
          <w:i/>
          <w:sz w:val="24"/>
          <w:szCs w:val="24"/>
        </w:rPr>
      </w:pPr>
      <w:r w:rsidRPr="00AD55C1">
        <w:rPr>
          <w:rFonts w:cs="Times New Roman"/>
          <w:i/>
          <w:sz w:val="24"/>
          <w:szCs w:val="24"/>
        </w:rPr>
        <w:t>Enc. Compras y Contrataciones</w:t>
      </w:r>
    </w:p>
    <w:p w:rsidR="00F535C5" w:rsidRDefault="00F535C5" w:rsidP="00B26199">
      <w:pPr>
        <w:rPr>
          <w:lang w:val="es-DO"/>
        </w:rPr>
      </w:pPr>
    </w:p>
    <w:p w:rsidR="00F535C5" w:rsidRPr="00F535C5" w:rsidRDefault="00F535C5" w:rsidP="00F535C5">
      <w:pPr>
        <w:jc w:val="center"/>
        <w:rPr>
          <w:lang w:val="es-DO"/>
        </w:rPr>
      </w:pPr>
    </w:p>
    <w:sectPr w:rsidR="00F535C5" w:rsidRPr="00F535C5" w:rsidSect="00B037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535C5"/>
    <w:rsid w:val="000119A6"/>
    <w:rsid w:val="000246DB"/>
    <w:rsid w:val="00060F54"/>
    <w:rsid w:val="00082E8D"/>
    <w:rsid w:val="000A0CE9"/>
    <w:rsid w:val="000A65C9"/>
    <w:rsid w:val="000C29B5"/>
    <w:rsid w:val="000E1046"/>
    <w:rsid w:val="000E5ABF"/>
    <w:rsid w:val="00110D13"/>
    <w:rsid w:val="00125EAF"/>
    <w:rsid w:val="00173DAF"/>
    <w:rsid w:val="00182869"/>
    <w:rsid w:val="00202ADC"/>
    <w:rsid w:val="00222031"/>
    <w:rsid w:val="00226455"/>
    <w:rsid w:val="00267F08"/>
    <w:rsid w:val="00270F3D"/>
    <w:rsid w:val="00282DFB"/>
    <w:rsid w:val="002B5BF1"/>
    <w:rsid w:val="002C7A01"/>
    <w:rsid w:val="00401492"/>
    <w:rsid w:val="004272F2"/>
    <w:rsid w:val="00447DD1"/>
    <w:rsid w:val="004568A8"/>
    <w:rsid w:val="0047366A"/>
    <w:rsid w:val="004B4F4C"/>
    <w:rsid w:val="004C0493"/>
    <w:rsid w:val="005C228A"/>
    <w:rsid w:val="005C3DA7"/>
    <w:rsid w:val="006074BE"/>
    <w:rsid w:val="00667B75"/>
    <w:rsid w:val="00671BC7"/>
    <w:rsid w:val="006E629E"/>
    <w:rsid w:val="00707CD1"/>
    <w:rsid w:val="007144C1"/>
    <w:rsid w:val="007A4206"/>
    <w:rsid w:val="007B7842"/>
    <w:rsid w:val="007D023E"/>
    <w:rsid w:val="00864187"/>
    <w:rsid w:val="008646C8"/>
    <w:rsid w:val="008A3DB6"/>
    <w:rsid w:val="00901D7C"/>
    <w:rsid w:val="00923A50"/>
    <w:rsid w:val="00932B22"/>
    <w:rsid w:val="009910FB"/>
    <w:rsid w:val="009E7D0E"/>
    <w:rsid w:val="009F7988"/>
    <w:rsid w:val="00A107AF"/>
    <w:rsid w:val="00A21CB7"/>
    <w:rsid w:val="00A424A6"/>
    <w:rsid w:val="00AD55C1"/>
    <w:rsid w:val="00B03787"/>
    <w:rsid w:val="00B234DB"/>
    <w:rsid w:val="00B26199"/>
    <w:rsid w:val="00B53074"/>
    <w:rsid w:val="00B739D6"/>
    <w:rsid w:val="00BA545A"/>
    <w:rsid w:val="00BB0C30"/>
    <w:rsid w:val="00BB6618"/>
    <w:rsid w:val="00BC549F"/>
    <w:rsid w:val="00C32F9D"/>
    <w:rsid w:val="00C957A5"/>
    <w:rsid w:val="00CA6A0F"/>
    <w:rsid w:val="00CD2468"/>
    <w:rsid w:val="00D35359"/>
    <w:rsid w:val="00D42CB0"/>
    <w:rsid w:val="00D52095"/>
    <w:rsid w:val="00D85A33"/>
    <w:rsid w:val="00E14916"/>
    <w:rsid w:val="00E606AB"/>
    <w:rsid w:val="00E82C00"/>
    <w:rsid w:val="00EC6111"/>
    <w:rsid w:val="00ED4F51"/>
    <w:rsid w:val="00F1273D"/>
    <w:rsid w:val="00F15A91"/>
    <w:rsid w:val="00F535C5"/>
    <w:rsid w:val="00FB523F"/>
    <w:rsid w:val="00FF4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F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4F4C"/>
    <w:pPr>
      <w:spacing w:after="0" w:line="240" w:lineRule="auto"/>
    </w:pPr>
  </w:style>
  <w:style w:type="character" w:styleId="Ttulodellibro">
    <w:name w:val="Book Title"/>
    <w:basedOn w:val="Fuentedeprrafopredeter"/>
    <w:uiPriority w:val="33"/>
    <w:qFormat/>
    <w:rsid w:val="004B4F4C"/>
    <w:rPr>
      <w:b/>
      <w:bCs/>
      <w:smallCaps/>
      <w:spacing w:val="5"/>
    </w:rPr>
  </w:style>
  <w:style w:type="character" w:customStyle="1" w:styleId="Style6">
    <w:name w:val="Style6"/>
    <w:basedOn w:val="Fuentedeprrafopredeter"/>
    <w:uiPriority w:val="1"/>
    <w:qFormat/>
    <w:rsid w:val="004B4F4C"/>
    <w:rPr>
      <w:rFonts w:ascii="Arial Bold" w:hAnsi="Arial Bold"/>
      <w:b/>
      <w:spacing w:val="-20"/>
      <w:w w:val="90"/>
      <w:sz w:val="22"/>
    </w:rPr>
  </w:style>
  <w:style w:type="table" w:styleId="Tablaconcuadrcula">
    <w:name w:val="Table Grid"/>
    <w:basedOn w:val="Tablanormal"/>
    <w:uiPriority w:val="59"/>
    <w:rsid w:val="00F535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BF14B-E92E-4200-85B6-F76644D12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RAI INAZUCAR</cp:lastModifiedBy>
  <cp:revision>2</cp:revision>
  <cp:lastPrinted>2022-06-01T14:45:00Z</cp:lastPrinted>
  <dcterms:created xsi:type="dcterms:W3CDTF">2024-05-21T14:04:00Z</dcterms:created>
  <dcterms:modified xsi:type="dcterms:W3CDTF">2024-05-21T14:04:00Z</dcterms:modified>
</cp:coreProperties>
</file>